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3"/>
        <w:gridCol w:w="4405"/>
      </w:tblGrid>
      <w:tr w:rsidR="00CF7191" w:rsidRPr="009B6911" w:rsidTr="00CF7191">
        <w:tc>
          <w:tcPr>
            <w:tcW w:w="8978" w:type="dxa"/>
            <w:gridSpan w:val="2"/>
          </w:tcPr>
          <w:p w:rsidR="00CF7191" w:rsidRPr="009B6911" w:rsidRDefault="00CF7191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DISEÑO DE ACCIONES DE FORMACION COMPLEMENTARIA</w:t>
            </w:r>
          </w:p>
        </w:tc>
      </w:tr>
      <w:tr w:rsidR="00CF7191" w:rsidRPr="009B6911" w:rsidTr="00CF7191">
        <w:tc>
          <w:tcPr>
            <w:tcW w:w="4573" w:type="dxa"/>
          </w:tcPr>
          <w:p w:rsidR="00CF7191" w:rsidRPr="009B6911" w:rsidRDefault="00CF7191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DENOMINACION DE LA</w:t>
            </w:r>
          </w:p>
          <w:p w:rsidR="00CF7191" w:rsidRPr="009B6911" w:rsidRDefault="00CF7191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ACCION DE FORMACION</w:t>
            </w:r>
          </w:p>
        </w:tc>
        <w:tc>
          <w:tcPr>
            <w:tcW w:w="4405" w:type="dxa"/>
          </w:tcPr>
          <w:p w:rsidR="00CF7191" w:rsidRPr="009B6911" w:rsidRDefault="00CF7191" w:rsidP="00E52D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FORMACION TRABAJO SEGURO EN ALTURAS</w:t>
            </w:r>
            <w:r w:rsidR="00E52DA5">
              <w:rPr>
                <w:rFonts w:ascii="Arial" w:hAnsi="Arial" w:cs="Arial"/>
                <w:b/>
                <w:bCs/>
              </w:rPr>
              <w:t xml:space="preserve"> NIVEL AVANZADO</w:t>
            </w:r>
          </w:p>
        </w:tc>
      </w:tr>
      <w:tr w:rsidR="00CF7191" w:rsidRPr="009B6911" w:rsidTr="00CF7191">
        <w:tc>
          <w:tcPr>
            <w:tcW w:w="4573" w:type="dxa"/>
          </w:tcPr>
          <w:p w:rsidR="00CF7191" w:rsidRPr="009B6911" w:rsidRDefault="00CF7191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DURACION</w:t>
            </w:r>
          </w:p>
        </w:tc>
        <w:tc>
          <w:tcPr>
            <w:tcW w:w="4405" w:type="dxa"/>
          </w:tcPr>
          <w:p w:rsidR="00CF7191" w:rsidRPr="009B6911" w:rsidRDefault="00E52DA5" w:rsidP="0007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40</w:t>
            </w:r>
            <w:r w:rsidR="00CF7191" w:rsidRPr="009B6911">
              <w:rPr>
                <w:rFonts w:ascii="Arial" w:hAnsi="Arial" w:cs="Arial"/>
              </w:rPr>
              <w:t xml:space="preserve"> horas: </w:t>
            </w:r>
            <w:r>
              <w:rPr>
                <w:rFonts w:ascii="Arial" w:hAnsi="Arial" w:cs="Arial"/>
              </w:rPr>
              <w:t>16</w:t>
            </w:r>
            <w:r w:rsidR="00CF7191" w:rsidRPr="009B6911">
              <w:rPr>
                <w:rFonts w:ascii="Arial" w:hAnsi="Arial" w:cs="Arial"/>
              </w:rPr>
              <w:t xml:space="preserve"> horas teóricas y </w:t>
            </w:r>
            <w:r>
              <w:rPr>
                <w:rFonts w:ascii="Arial" w:hAnsi="Arial" w:cs="Arial"/>
              </w:rPr>
              <w:t>24</w:t>
            </w:r>
            <w:r w:rsidR="00CF7191" w:rsidRPr="009B6911">
              <w:rPr>
                <w:rFonts w:ascii="Arial" w:hAnsi="Arial" w:cs="Arial"/>
              </w:rPr>
              <w:t xml:space="preserve"> de evaluación</w:t>
            </w:r>
            <w:r w:rsidR="00465864">
              <w:rPr>
                <w:rFonts w:ascii="Arial" w:hAnsi="Arial" w:cs="Arial"/>
              </w:rPr>
              <w:t xml:space="preserve"> </w:t>
            </w:r>
            <w:r w:rsidR="00CF7191" w:rsidRPr="009B6911">
              <w:rPr>
                <w:rFonts w:ascii="Arial" w:hAnsi="Arial" w:cs="Arial"/>
              </w:rPr>
              <w:t>presencial</w:t>
            </w:r>
          </w:p>
        </w:tc>
      </w:tr>
      <w:tr w:rsidR="00CF7191" w:rsidRPr="009B6911" w:rsidTr="00CF7191">
        <w:tc>
          <w:tcPr>
            <w:tcW w:w="4573" w:type="dxa"/>
          </w:tcPr>
          <w:p w:rsidR="00CF7191" w:rsidRPr="009B6911" w:rsidRDefault="00CF7191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JUSTIFICACION</w:t>
            </w:r>
          </w:p>
        </w:tc>
        <w:tc>
          <w:tcPr>
            <w:tcW w:w="4405" w:type="dxa"/>
          </w:tcPr>
          <w:p w:rsidR="005D6635" w:rsidRPr="009B6911" w:rsidRDefault="005D6635" w:rsidP="005D6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El trabajo en alturas es una labor de alto riesgo y es considerado la principal causa de muerte laboral en la nación.</w:t>
            </w:r>
          </w:p>
          <w:p w:rsidR="005D6635" w:rsidRPr="009B6911" w:rsidRDefault="005D6635" w:rsidP="005D6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D6635" w:rsidRDefault="005D6635" w:rsidP="005D6635">
            <w:pPr>
              <w:pStyle w:val="Sinespaciado"/>
              <w:jc w:val="both"/>
              <w:rPr>
                <w:rFonts w:ascii="Arial" w:hAnsi="Arial" w:cs="Arial"/>
              </w:rPr>
            </w:pPr>
            <w:r w:rsidRPr="00A63DF2">
              <w:rPr>
                <w:rFonts w:ascii="Arial" w:hAnsi="Arial" w:cs="Arial"/>
              </w:rPr>
              <w:t>El Ministerio de Trabajo expidió el reglamento de seguridad para protección contra caídas en trabajos en alturas; el cual es de estricto cumplimiento para empleadores, empresas, contratistas, subcontratistas y trabajadores de todas las actividades económicas de los sectores formales e informales de la economía, que desarrollen trabajos en alturas con peligro de caídas.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F7191" w:rsidRPr="009B6911" w:rsidRDefault="005D6635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A63DF2">
              <w:rPr>
                <w:rFonts w:ascii="Arial" w:hAnsi="Arial" w:cs="Arial"/>
              </w:rPr>
              <w:t>Como parte de las medidas preventivas de dicho reglamento se exige que todas</w:t>
            </w:r>
            <w:r>
              <w:rPr>
                <w:rFonts w:ascii="Arial" w:hAnsi="Arial" w:cs="Arial"/>
              </w:rPr>
              <w:t xml:space="preserve"> las personas que realicen labores de trabajo en alturas con riesgo de caídas, según lo establecido en el reglamento, que realicen desplazamientos horizontales y/o verticales por estructuras , incluidas las técnicas de suspensión, utilizando diferentes equipos de protección contra caídas según el tipo de aplicación y sistemas de anclajes portátiles, deben estar capacitados y certificados en nivel avanzado para trabajo seguro en alturas con una intensidad de 40 horas.</w:t>
            </w:r>
          </w:p>
        </w:tc>
      </w:tr>
      <w:tr w:rsidR="00CF7191" w:rsidRPr="009B6911" w:rsidTr="00CF7191">
        <w:tc>
          <w:tcPr>
            <w:tcW w:w="4573" w:type="dxa"/>
          </w:tcPr>
          <w:p w:rsidR="00CF7191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REQUISITOS DE INGRESO</w:t>
            </w:r>
          </w:p>
        </w:tc>
        <w:tc>
          <w:tcPr>
            <w:tcW w:w="4405" w:type="dxa"/>
          </w:tcPr>
          <w:p w:rsidR="00074A24" w:rsidRDefault="00552312" w:rsidP="005D663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0720">
              <w:rPr>
                <w:rFonts w:ascii="Arial" w:hAnsi="Arial" w:cs="Arial"/>
              </w:rPr>
              <w:t>Estar afiliado al sistema general de seguridad social (</w:t>
            </w:r>
            <w:r w:rsidR="005D6635">
              <w:rPr>
                <w:rFonts w:ascii="Arial" w:hAnsi="Arial" w:cs="Arial"/>
              </w:rPr>
              <w:t xml:space="preserve">salud, pensión y </w:t>
            </w:r>
            <w:r w:rsidRPr="00480720">
              <w:rPr>
                <w:rFonts w:ascii="Arial" w:hAnsi="Arial" w:cs="Arial"/>
              </w:rPr>
              <w:t xml:space="preserve">riesgos </w:t>
            </w:r>
            <w:r w:rsidR="00076223">
              <w:rPr>
                <w:rFonts w:ascii="Arial" w:hAnsi="Arial" w:cs="Arial"/>
              </w:rPr>
              <w:t>laborales</w:t>
            </w:r>
            <w:bookmarkStart w:id="0" w:name="_GoBack"/>
            <w:bookmarkEnd w:id="0"/>
            <w:r w:rsidRPr="00480720">
              <w:rPr>
                <w:rFonts w:ascii="Arial" w:hAnsi="Arial" w:cs="Arial"/>
              </w:rPr>
              <w:t>).</w:t>
            </w:r>
          </w:p>
          <w:p w:rsidR="005D6635" w:rsidRPr="005D6635" w:rsidRDefault="005D6635" w:rsidP="005D6635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6635">
              <w:rPr>
                <w:rFonts w:ascii="Arial" w:hAnsi="Arial" w:cs="Arial"/>
              </w:rPr>
              <w:t>Presentar aptitud médica favorable por parte de un medico con licencia en salud ocupacional</w:t>
            </w:r>
          </w:p>
          <w:p w:rsidR="005D6635" w:rsidRPr="005D6635" w:rsidRDefault="005D6635" w:rsidP="005D6635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6635">
              <w:rPr>
                <w:rFonts w:ascii="Arial" w:hAnsi="Arial" w:cs="Arial"/>
              </w:rPr>
              <w:t>Fotocopia de cedula de ciudadanía</w:t>
            </w:r>
          </w:p>
          <w:p w:rsidR="00E52DA5" w:rsidRPr="005D6635" w:rsidRDefault="005D6635" w:rsidP="005D6635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6635">
              <w:rPr>
                <w:rFonts w:ascii="Arial" w:hAnsi="Arial" w:cs="Arial"/>
              </w:rPr>
              <w:t>Carta laboral</w:t>
            </w:r>
          </w:p>
        </w:tc>
      </w:tr>
      <w:tr w:rsidR="00552312" w:rsidRPr="009B6911" w:rsidTr="00CF7191">
        <w:tc>
          <w:tcPr>
            <w:tcW w:w="4573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ESTRATEGIA Y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405" w:type="dxa"/>
          </w:tcPr>
          <w:p w:rsidR="005D6635" w:rsidRPr="009B6911" w:rsidRDefault="005D6635" w:rsidP="005D663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estrategia o metodología es c</w:t>
            </w:r>
            <w:r w:rsidRPr="0038473B">
              <w:rPr>
                <w:rFonts w:ascii="Arial" w:hAnsi="Arial" w:cs="Arial"/>
              </w:rPr>
              <w:t>entrar el proceso formativo en e</w:t>
            </w:r>
            <w:r>
              <w:rPr>
                <w:rFonts w:ascii="Arial" w:hAnsi="Arial" w:cs="Arial"/>
              </w:rPr>
              <w:t>l</w:t>
            </w:r>
            <w:r w:rsidRPr="0038473B">
              <w:rPr>
                <w:rFonts w:ascii="Arial" w:hAnsi="Arial" w:cs="Arial"/>
              </w:rPr>
              <w:t xml:space="preserve"> aprendizaje del estudiante, asumiendo el Instructor el papel de facilitador y guía de dicho proceso</w:t>
            </w:r>
            <w:r>
              <w:rPr>
                <w:rFonts w:ascii="Arial" w:hAnsi="Arial" w:cs="Arial"/>
              </w:rPr>
              <w:t xml:space="preserve"> de formación, usando</w:t>
            </w:r>
            <w:r w:rsidRPr="009B6911">
              <w:rPr>
                <w:rFonts w:ascii="Arial" w:hAnsi="Arial" w:cs="Arial"/>
              </w:rPr>
              <w:t xml:space="preserve"> técnicas </w:t>
            </w:r>
            <w:r w:rsidRPr="009B6911">
              <w:rPr>
                <w:rFonts w:ascii="Arial" w:hAnsi="Arial" w:cs="Arial"/>
              </w:rPr>
              <w:lastRenderedPageBreak/>
              <w:t xml:space="preserve">didácticas activas </w:t>
            </w:r>
            <w:r>
              <w:rPr>
                <w:rFonts w:ascii="Arial" w:hAnsi="Arial" w:cs="Arial"/>
              </w:rPr>
              <w:t xml:space="preserve">(videos, ejemplos prácticos reales) </w:t>
            </w:r>
            <w:r w:rsidRPr="009B6911">
              <w:rPr>
                <w:rFonts w:ascii="Arial" w:hAnsi="Arial" w:cs="Arial"/>
              </w:rPr>
              <w:t>que estimulan el</w:t>
            </w:r>
            <w:r>
              <w:rPr>
                <w:rFonts w:ascii="Arial" w:hAnsi="Arial" w:cs="Arial"/>
              </w:rPr>
              <w:t xml:space="preserve"> </w:t>
            </w:r>
            <w:r w:rsidRPr="009B6911">
              <w:rPr>
                <w:rFonts w:ascii="Arial" w:hAnsi="Arial" w:cs="Arial"/>
              </w:rPr>
              <w:t>pensamiento para la resolución de problemas simulados y reales; soportados en la utilización de</w:t>
            </w:r>
            <w:r>
              <w:rPr>
                <w:rFonts w:ascii="Arial" w:hAnsi="Arial" w:cs="Arial"/>
              </w:rPr>
              <w:t xml:space="preserve"> </w:t>
            </w:r>
            <w:r w:rsidRPr="009B6911">
              <w:rPr>
                <w:rFonts w:ascii="Arial" w:hAnsi="Arial" w:cs="Arial"/>
              </w:rPr>
              <w:t>las tecnologías de la información y la</w:t>
            </w:r>
            <w:r>
              <w:rPr>
                <w:rFonts w:ascii="Arial" w:hAnsi="Arial" w:cs="Arial"/>
              </w:rPr>
              <w:t xml:space="preserve"> </w:t>
            </w:r>
            <w:r w:rsidRPr="009B6911">
              <w:rPr>
                <w:rFonts w:ascii="Arial" w:hAnsi="Arial" w:cs="Arial"/>
              </w:rPr>
              <w:t xml:space="preserve">comunicación, integrados, en ambientes abiertos, que vinculan al cliente </w:t>
            </w:r>
            <w:r>
              <w:rPr>
                <w:rFonts w:ascii="Arial" w:hAnsi="Arial" w:cs="Arial"/>
              </w:rPr>
              <w:t xml:space="preserve">(sin importar su nivel educativo) </w:t>
            </w:r>
            <w:r w:rsidRPr="009B6911">
              <w:rPr>
                <w:rFonts w:ascii="Arial" w:hAnsi="Arial" w:cs="Arial"/>
              </w:rPr>
              <w:t>con la realidad cotidiana y el desarrollo de las competencias.</w:t>
            </w:r>
          </w:p>
          <w:p w:rsidR="005D6635" w:rsidRPr="009B6911" w:rsidRDefault="005D6635" w:rsidP="005D6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Igualmente,</w:t>
            </w:r>
            <w:r w:rsidRPr="009B6911">
              <w:rPr>
                <w:rFonts w:ascii="Arial" w:hAnsi="Arial" w:cs="Arial"/>
              </w:rPr>
              <w:t xml:space="preserve"> estimular de manera</w:t>
            </w:r>
          </w:p>
          <w:p w:rsidR="005D6635" w:rsidRPr="009B6911" w:rsidRDefault="005D6635" w:rsidP="005D6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permanente la autocrítica y la reflexión del cliente sobre el que hacer y los resultados de aprendizaje</w:t>
            </w:r>
            <w:r>
              <w:rPr>
                <w:rFonts w:ascii="Arial" w:hAnsi="Arial" w:cs="Arial"/>
              </w:rPr>
              <w:t xml:space="preserve"> </w:t>
            </w:r>
            <w:r w:rsidRPr="009B6911">
              <w:rPr>
                <w:rFonts w:ascii="Arial" w:hAnsi="Arial" w:cs="Arial"/>
              </w:rPr>
              <w:t>que logra a través de la vinculación activa de las fuentes de información para la construcción de conocimiento:</w:t>
            </w:r>
          </w:p>
          <w:p w:rsidR="005D6635" w:rsidRPr="009B6911" w:rsidRDefault="005D6635" w:rsidP="005D6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D6635" w:rsidRPr="009B6911" w:rsidRDefault="005D6635" w:rsidP="005D6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• El entrenador</w:t>
            </w:r>
          </w:p>
          <w:p w:rsidR="005D6635" w:rsidRPr="009B6911" w:rsidRDefault="005D6635" w:rsidP="005D6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• El entorno</w:t>
            </w:r>
          </w:p>
          <w:p w:rsidR="00552312" w:rsidRPr="009B6911" w:rsidRDefault="005D6635" w:rsidP="005D6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• El trabajo en equipo</w:t>
            </w:r>
          </w:p>
        </w:tc>
      </w:tr>
      <w:tr w:rsidR="00552312" w:rsidRPr="009B6911" w:rsidTr="00CF7191">
        <w:tc>
          <w:tcPr>
            <w:tcW w:w="4573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lastRenderedPageBreak/>
              <w:t>COMPETENCIA</w:t>
            </w:r>
          </w:p>
        </w:tc>
        <w:tc>
          <w:tcPr>
            <w:tcW w:w="4405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Controlar los riesgos de tarea en altura, de acuerdo a la tarea a realizar y actividad económica</w:t>
            </w:r>
          </w:p>
        </w:tc>
      </w:tr>
    </w:tbl>
    <w:p w:rsidR="00CF7191" w:rsidRPr="009B6911" w:rsidRDefault="00CF7191" w:rsidP="009B6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900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6337"/>
        <w:gridCol w:w="1467"/>
      </w:tblGrid>
      <w:tr w:rsidR="00B07FC8" w:rsidRPr="00B07FC8" w:rsidTr="00B07FC8">
        <w:trPr>
          <w:trHeight w:val="300"/>
        </w:trPr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C8" w:rsidRPr="00B07FC8" w:rsidRDefault="00B07FC8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b/>
                <w:color w:val="000000"/>
                <w:lang w:eastAsia="es-CO"/>
              </w:rPr>
              <w:t>TEMARIO</w:t>
            </w:r>
          </w:p>
        </w:tc>
      </w:tr>
      <w:tr w:rsidR="00407427" w:rsidRPr="00B07FC8" w:rsidTr="000D0DC1">
        <w:trPr>
          <w:trHeight w:val="300"/>
        </w:trPr>
        <w:tc>
          <w:tcPr>
            <w:tcW w:w="1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27" w:rsidRPr="00B07FC8" w:rsidRDefault="00407427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DIA UNO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Responsabilidad civil, penal y administrativa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Presentación</w:t>
            </w:r>
          </w:p>
        </w:tc>
      </w:tr>
      <w:tr w:rsidR="00407427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7" w:rsidRPr="00B07FC8" w:rsidRDefault="00407427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Programa de protección contra caídas para trabajo seguro en alturas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color w:val="000000"/>
                <w:lang w:eastAsia="es-CO"/>
              </w:rPr>
              <w:t>Presentación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(teoría, videos)</w:t>
            </w:r>
          </w:p>
        </w:tc>
      </w:tr>
      <w:tr w:rsidR="00407427" w:rsidRPr="00B07FC8" w:rsidTr="000D0DC1">
        <w:trPr>
          <w:trHeight w:val="6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7" w:rsidRPr="00B07FC8" w:rsidRDefault="00407427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Requisitos legales en protección contra caídas para trabajo seguro en alturas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color w:val="000000"/>
                <w:lang w:eastAsia="es-CO"/>
              </w:rPr>
              <w:t>Presentación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(teoría, videos)</w:t>
            </w:r>
          </w:p>
        </w:tc>
      </w:tr>
      <w:tr w:rsidR="00407427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7" w:rsidRPr="00B07FC8" w:rsidRDefault="00407427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Marco conceptual sobre prevención y protección contra caídas para trabajo seguro en alturas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Taller</w:t>
            </w:r>
          </w:p>
        </w:tc>
      </w:tr>
      <w:tr w:rsidR="00407427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7" w:rsidRPr="00B07FC8" w:rsidRDefault="00407427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Permisos de trabajo y listas de chequeo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Taller</w:t>
            </w:r>
          </w:p>
        </w:tc>
      </w:tr>
      <w:tr w:rsidR="00407427" w:rsidRPr="00B07FC8" w:rsidTr="000D0DC1">
        <w:trPr>
          <w:trHeight w:val="300"/>
        </w:trPr>
        <w:tc>
          <w:tcPr>
            <w:tcW w:w="1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7" w:rsidRPr="00B07FC8" w:rsidRDefault="00407427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DIA DOS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Física de la caída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Presentación</w:t>
            </w:r>
          </w:p>
        </w:tc>
      </w:tr>
      <w:tr w:rsidR="00407427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7" w:rsidRPr="00B07FC8" w:rsidRDefault="00407427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color w:val="000000"/>
                <w:lang w:eastAsia="es-CO"/>
              </w:rPr>
              <w:t>equipos de protección contra caídas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(procedimientos para seleccionar, manipular, inspeccionar y almacenar)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 xml:space="preserve">Teórico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- Práctico</w:t>
            </w:r>
          </w:p>
        </w:tc>
      </w:tr>
      <w:tr w:rsidR="00407427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27" w:rsidRPr="00B07FC8" w:rsidRDefault="00407427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Nudos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 xml:space="preserve">Teórico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- Práctico</w:t>
            </w:r>
          </w:p>
        </w:tc>
      </w:tr>
      <w:tr w:rsidR="00407427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7" w:rsidRPr="00B07FC8" w:rsidRDefault="00407427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Desplazamiento, ascenso y descenso con eslingas en 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407427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7" w:rsidRPr="00B07FC8" w:rsidRDefault="00407427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Instala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ción de línea de vida portátil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407427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7" w:rsidRPr="00B07FC8" w:rsidRDefault="00407427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Ascenso y descenso por línea de vida vertical fija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407427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7" w:rsidRPr="00B07FC8" w:rsidRDefault="00407427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Ascenso y descenso por línea de vida vertical portátil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407427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7" w:rsidRPr="00B07FC8" w:rsidRDefault="00407427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Restricción co</w:t>
            </w: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ntra caídas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407427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7" w:rsidRPr="00B07FC8" w:rsidRDefault="00407427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Posicionamiento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407427" w:rsidRPr="00B07FC8" w:rsidTr="000D0DC1">
        <w:trPr>
          <w:trHeight w:val="300"/>
        </w:trPr>
        <w:tc>
          <w:tcPr>
            <w:tcW w:w="1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7" w:rsidRPr="00B07FC8" w:rsidRDefault="00407427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DIA TRES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Plan de emergencias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y de rescate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Presentación</w:t>
            </w:r>
          </w:p>
        </w:tc>
      </w:tr>
      <w:tr w:rsidR="00407427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7" w:rsidRPr="00B07FC8" w:rsidRDefault="00407427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Ventaja mecánica (Poleas)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 xml:space="preserve">Teórico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- Práctico</w:t>
            </w:r>
          </w:p>
        </w:tc>
      </w:tr>
      <w:tr w:rsidR="00407427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27" w:rsidRPr="00B07FC8" w:rsidRDefault="00407427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Auto rescate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407427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Rescate básico vertical en estructuras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407427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7" w:rsidRPr="00B07FC8" w:rsidRDefault="00407427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Rescate básico diagonal en estructuras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27" w:rsidRPr="00B07FC8" w:rsidRDefault="00407427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0D0DC1" w:rsidRPr="00B07FC8" w:rsidTr="000D0DC1">
        <w:trPr>
          <w:trHeight w:val="300"/>
        </w:trPr>
        <w:tc>
          <w:tcPr>
            <w:tcW w:w="1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1" w:rsidRPr="00B07FC8" w:rsidRDefault="000D0DC1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DIA CUATRO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Distribución de cargas (triangulación de fuerzas)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 xml:space="preserve">Teórico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- Práctico</w:t>
            </w:r>
          </w:p>
        </w:tc>
      </w:tr>
      <w:tr w:rsidR="000D0DC1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1" w:rsidRPr="00B07FC8" w:rsidRDefault="000D0DC1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Direccionamiento de fuerzas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Teórico - Practica</w:t>
            </w:r>
          </w:p>
        </w:tc>
      </w:tr>
      <w:tr w:rsidR="000D0DC1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1" w:rsidRPr="00B07FC8" w:rsidRDefault="000D0DC1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Instalació</w:t>
            </w: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n de tendido para trabajos en suspensión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0D0DC1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1" w:rsidRPr="00B07FC8" w:rsidRDefault="000D0DC1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Ascenso por cue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r</w:t>
            </w: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 xml:space="preserve">das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0D0DC1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1" w:rsidRPr="00B07FC8" w:rsidRDefault="000D0DC1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Descenso por cuerdas con ID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0D0DC1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1" w:rsidRPr="00B07FC8" w:rsidRDefault="000D0DC1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Descenso por cuerdas con INDY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0D0DC1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1" w:rsidRPr="00B07FC8" w:rsidRDefault="000D0DC1" w:rsidP="007B1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Rescate técnico en suspensión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0D0DC1" w:rsidRPr="00B07FC8" w:rsidTr="000D0DC1">
        <w:trPr>
          <w:trHeight w:val="300"/>
        </w:trPr>
        <w:tc>
          <w:tcPr>
            <w:tcW w:w="1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1" w:rsidRPr="00B07FC8" w:rsidRDefault="000D0DC1" w:rsidP="007B1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DIA CINCO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Rescate técnico vertical en estructuras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0D0DC1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1" w:rsidRPr="00B07FC8" w:rsidRDefault="000D0DC1" w:rsidP="007B1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Rescate técnico diagonal en estructuras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Práctica</w:t>
            </w:r>
          </w:p>
        </w:tc>
      </w:tr>
      <w:tr w:rsidR="000D0DC1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1" w:rsidRPr="00B07FC8" w:rsidRDefault="000D0DC1" w:rsidP="007B1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Fundamentos en p</w:t>
            </w: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rimeros auxilios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Teórico - Practica</w:t>
            </w:r>
          </w:p>
        </w:tc>
      </w:tr>
      <w:tr w:rsidR="000D0DC1" w:rsidRPr="00B07FC8" w:rsidTr="000D0DC1">
        <w:trPr>
          <w:trHeight w:val="30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1" w:rsidRPr="00B07FC8" w:rsidRDefault="000D0DC1" w:rsidP="007B1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Evaluación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1" w:rsidRPr="00B07FC8" w:rsidRDefault="000D0DC1" w:rsidP="000D0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:rsidR="009B6911" w:rsidRPr="009B6911" w:rsidRDefault="009B6911" w:rsidP="009B6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B6911" w:rsidRPr="009B6911" w:rsidRDefault="009B6911" w:rsidP="009B6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ELEMENTOS DE COMPETENCIA A DESARROLLAR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 xml:space="preserve">Elemento de competencia: </w:t>
            </w:r>
            <w:r w:rsidRPr="009B6911">
              <w:rPr>
                <w:rFonts w:ascii="Arial" w:hAnsi="Arial" w:cs="Arial"/>
              </w:rPr>
              <w:t>Realizar actividades generales de control de riesgos de trabajo en altura, según la tarea a realizar y actividad económica.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 xml:space="preserve">Elemento de competencia: </w:t>
            </w:r>
            <w:r w:rsidRPr="009B6911">
              <w:rPr>
                <w:rFonts w:ascii="Arial" w:hAnsi="Arial" w:cs="Arial"/>
              </w:rPr>
              <w:t xml:space="preserve">Aplicar medidas preventivas </w:t>
            </w:r>
            <w:r w:rsidR="000D0DC1">
              <w:rPr>
                <w:rFonts w:ascii="Arial" w:hAnsi="Arial" w:cs="Arial"/>
              </w:rPr>
              <w:t xml:space="preserve">y de protección </w:t>
            </w:r>
            <w:r w:rsidRPr="009B6911">
              <w:rPr>
                <w:rFonts w:ascii="Arial" w:hAnsi="Arial" w:cs="Arial"/>
              </w:rPr>
              <w:t>para los riesgos del trabajo en altura, de acuerdo con legislación aplicable vigente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RESULTADOS DE APRENDIZAJE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1. Interpretar la norma técnica en identificación de peligros y riesgos</w:t>
            </w:r>
            <w:r w:rsidR="000D0DC1">
              <w:rPr>
                <w:rFonts w:ascii="Arial" w:hAnsi="Arial" w:cs="Arial"/>
              </w:rPr>
              <w:t xml:space="preserve"> de caída para trabajos en alturas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2. Aplicar los procedimientos establecidos por la empresa de acuerdo con la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normatividad y legislación</w:t>
            </w:r>
            <w:r w:rsidR="000D0DC1">
              <w:rPr>
                <w:rFonts w:ascii="Arial" w:hAnsi="Arial" w:cs="Arial"/>
              </w:rPr>
              <w:t xml:space="preserve"> vigente</w:t>
            </w:r>
          </w:p>
          <w:p w:rsidR="00552312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 xml:space="preserve">3. Implementar el programa de </w:t>
            </w:r>
            <w:r w:rsidR="000D0DC1">
              <w:rPr>
                <w:rFonts w:ascii="Arial" w:hAnsi="Arial" w:cs="Arial"/>
              </w:rPr>
              <w:t>protección contra</w:t>
            </w:r>
            <w:r w:rsidRPr="009B6911">
              <w:rPr>
                <w:rFonts w:ascii="Arial" w:hAnsi="Arial" w:cs="Arial"/>
              </w:rPr>
              <w:t xml:space="preserve"> caídas</w:t>
            </w:r>
          </w:p>
          <w:p w:rsidR="0082150C" w:rsidRDefault="0082150C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Realizar la señalización y demarcación las áreas de trabajo</w:t>
            </w:r>
          </w:p>
          <w:p w:rsidR="0082150C" w:rsidRPr="009B6911" w:rsidRDefault="0082150C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5. Aplicar los procedimientos de rescate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CONOCIMIENTOS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CONOCIMIENTOS DE CONCEPTOS Y PRINCIPIOS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Tipos de riesgos asociados al trabajo en altura, según normatividad vigente</w:t>
            </w:r>
          </w:p>
          <w:p w:rsidR="00552312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Requisitos y objetivos para Inspección planeada de áreas de trabajo en alturas</w:t>
            </w:r>
          </w:p>
          <w:p w:rsid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lastRenderedPageBreak/>
              <w:t>·</w:t>
            </w:r>
            <w:r>
              <w:rPr>
                <w:rFonts w:ascii="Arial" w:hAnsi="Arial" w:cs="Arial"/>
              </w:rPr>
              <w:t xml:space="preserve"> Reglamento técnico para trabajo seguro en alturas según normatividad vigente.</w:t>
            </w:r>
          </w:p>
          <w:p w:rsid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Conceptos de responsabilidad civil, penal, administrativa y social.</w:t>
            </w:r>
          </w:p>
          <w:p w:rsid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Procedimientos de trabajo en altura, según tipo de trabajo.</w:t>
            </w:r>
          </w:p>
          <w:p w:rsidR="0082150C" w:rsidRPr="000D0DC1" w:rsidRDefault="0082150C" w:rsidP="000D0D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D0DC1">
              <w:rPr>
                <w:rFonts w:ascii="Arial" w:hAnsi="Arial" w:cs="Arial"/>
              </w:rPr>
              <w:t>Marco conceptual sobre prevención y protección contra caídas en trabajo en alturas.</w:t>
            </w:r>
          </w:p>
          <w:p w:rsid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Medidas de prevención y protección contra caídas: sistemas de ingeniería, medidas colectivas e individuales de prevención.</w:t>
            </w:r>
          </w:p>
          <w:p w:rsid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técnicos de la protección contra caídas.</w:t>
            </w:r>
          </w:p>
          <w:p w:rsid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Procedimientos para manipular y almacenar equipos (sistemas y subsistemas de protección contra caídas) y EPP</w:t>
            </w:r>
          </w:p>
          <w:p w:rsidR="0082150C" w:rsidRDefault="000D0DC1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la señalización </w:t>
            </w:r>
            <w:r w:rsidR="0082150C">
              <w:rPr>
                <w:rFonts w:ascii="Arial" w:hAnsi="Arial" w:cs="Arial"/>
              </w:rPr>
              <w:t>y demarcación de las áreas de trabajo: delimitación del área, señalización del área.</w:t>
            </w:r>
          </w:p>
          <w:p w:rsid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Principios básicos de rescate y auto rescate</w:t>
            </w:r>
          </w:p>
          <w:p w:rsid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Equipo: definición, clases</w:t>
            </w:r>
          </w:p>
          <w:p w:rsid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 de instalación</w:t>
            </w:r>
          </w:p>
          <w:p w:rsidR="0082150C" w:rsidRPr="0082150C" w:rsidRDefault="0082150C" w:rsidP="00821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Primeros auxilios: Definición, principios generales, valoración del lesionado, inmovilizaciones, aspectos principales.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lastRenderedPageBreak/>
              <w:t>CONOCIMIENTOS DEL PROCESO</w:t>
            </w:r>
          </w:p>
        </w:tc>
      </w:tr>
      <w:tr w:rsidR="00552312" w:rsidRPr="009B6911" w:rsidTr="00552312">
        <w:tc>
          <w:tcPr>
            <w:tcW w:w="8978" w:type="dxa"/>
          </w:tcPr>
          <w:p w:rsidR="0082150C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 xml:space="preserve">· </w:t>
            </w:r>
            <w:r w:rsidR="0082150C">
              <w:rPr>
                <w:rFonts w:ascii="Arial" w:hAnsi="Arial" w:cs="Arial"/>
              </w:rPr>
              <w:t>Identificar los riesgos presentes en el ambiente laboral</w:t>
            </w:r>
          </w:p>
          <w:p w:rsidR="00552312" w:rsidRPr="009B6911" w:rsidRDefault="0082150C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</w:t>
            </w:r>
            <w:r w:rsidR="00552312" w:rsidRPr="009B6911">
              <w:rPr>
                <w:rFonts w:ascii="Arial" w:hAnsi="Arial" w:cs="Arial"/>
              </w:rPr>
              <w:t>Valorar y priorizar riesgos.</w:t>
            </w:r>
          </w:p>
          <w:p w:rsidR="00552312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Interpretar la normatividad vigente para el trabajo en altura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reportar los riesgos identificados en el lugar de trabajo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Aplicar los procedimientos establecidos para el desarrollo de su trabajo.</w:t>
            </w:r>
          </w:p>
          <w:p w:rsidR="00507814" w:rsidRPr="009B6911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reportar los incidentes y ATEP conforme al procedimiento de las empresas.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Diligenciar y/o autorizar el permiso para trabajo en alturas.</w:t>
            </w:r>
          </w:p>
          <w:p w:rsidR="00552312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Seleccionar los elementos y equipos a utilizar en los controles de protección</w:t>
            </w:r>
            <w:r w:rsidR="009B6911">
              <w:rPr>
                <w:rFonts w:ascii="Arial" w:hAnsi="Arial" w:cs="Arial"/>
              </w:rPr>
              <w:t xml:space="preserve"> </w:t>
            </w:r>
            <w:r w:rsidRPr="009B6911">
              <w:rPr>
                <w:rFonts w:ascii="Arial" w:hAnsi="Arial" w:cs="Arial"/>
              </w:rPr>
              <w:t>pasiva y activa.</w:t>
            </w:r>
          </w:p>
          <w:p w:rsidR="00507814" w:rsidRPr="009B6911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Inspeccionar </w:t>
            </w:r>
            <w:proofErr w:type="spellStart"/>
            <w:r w:rsidR="000D0DC1">
              <w:rPr>
                <w:rFonts w:ascii="Arial" w:hAnsi="Arial" w:cs="Arial"/>
              </w:rPr>
              <w:t>preoperacional</w:t>
            </w:r>
            <w:proofErr w:type="spellEnd"/>
            <w:r w:rsidR="000D0D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los equipos (sistemas y subsistemas de protección contra caídas) y elementos de protección personal.</w:t>
            </w:r>
          </w:p>
          <w:p w:rsidR="00552312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 xml:space="preserve">· Comunicar las condiciones </w:t>
            </w:r>
            <w:proofErr w:type="spellStart"/>
            <w:r w:rsidR="0082150C">
              <w:rPr>
                <w:rFonts w:ascii="Arial" w:hAnsi="Arial" w:cs="Arial"/>
              </w:rPr>
              <w:t>subestándar</w:t>
            </w:r>
            <w:proofErr w:type="spellEnd"/>
            <w:r w:rsidRPr="009B6911">
              <w:rPr>
                <w:rFonts w:ascii="Arial" w:hAnsi="Arial" w:cs="Arial"/>
              </w:rPr>
              <w:t xml:space="preserve"> respecto al equipo y EPP conforme a</w:t>
            </w:r>
            <w:r w:rsidR="009B6911">
              <w:rPr>
                <w:rFonts w:ascii="Arial" w:hAnsi="Arial" w:cs="Arial"/>
              </w:rPr>
              <w:t xml:space="preserve"> </w:t>
            </w:r>
            <w:r w:rsidRPr="009B6911">
              <w:rPr>
                <w:rFonts w:ascii="Arial" w:hAnsi="Arial" w:cs="Arial"/>
              </w:rPr>
              <w:t>procedimientos.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Señalizar y demarcar el área de trabajo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Aplicar las normas de seguridad y mantenimiento para los equipos utilizados en el </w:t>
            </w:r>
            <w:proofErr w:type="spellStart"/>
            <w:r>
              <w:rPr>
                <w:rFonts w:ascii="Arial" w:hAnsi="Arial" w:cs="Arial"/>
              </w:rPr>
              <w:t>autorescate</w:t>
            </w:r>
            <w:proofErr w:type="spellEnd"/>
            <w:r>
              <w:rPr>
                <w:rFonts w:ascii="Arial" w:hAnsi="Arial" w:cs="Arial"/>
              </w:rPr>
              <w:t xml:space="preserve"> y principios básicos de rescate.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Emplear líneas de vida verticales fijas y portátiles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Emplear líneas de vida horizontales fijas y portátiles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Emplear sistemas para espacios confinados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Emplear sistemas para trabajos en poste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Emplear sistemas para trabajos en fachadas</w:t>
            </w:r>
          </w:p>
          <w:p w:rsidR="00507814" w:rsidRPr="009B6911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Valorar los lesionados de acuerdo con los principios generales de primeros auxilios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>CRITERIOS DE EVALUACION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Identifica riesgos presentes en el ambiente laboral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Valora y prioriza riesgos.</w:t>
            </w:r>
          </w:p>
          <w:p w:rsidR="00552312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Interpreta la normatividad vigente para el trabajo en altura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 w:rsidR="000D0DC1">
              <w:rPr>
                <w:rFonts w:ascii="Arial" w:hAnsi="Arial" w:cs="Arial"/>
              </w:rPr>
              <w:t xml:space="preserve"> re</w:t>
            </w:r>
            <w:r>
              <w:rPr>
                <w:rFonts w:ascii="Arial" w:hAnsi="Arial" w:cs="Arial"/>
              </w:rPr>
              <w:t>porta los riesgos identificados en el lugar de trabajo</w:t>
            </w:r>
          </w:p>
          <w:p w:rsidR="00507814" w:rsidRPr="009B6911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aplica los procedimientos establecidos para el desarrollo de su trabajo.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Diligencia el permiso para trabajo en alturas.</w:t>
            </w:r>
          </w:p>
          <w:p w:rsidR="00552312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 xml:space="preserve">· Selecciona los elementos y equipos a utilizar en los controles de protección pasiva y </w:t>
            </w:r>
            <w:r w:rsidRPr="009B6911">
              <w:rPr>
                <w:rFonts w:ascii="Arial" w:hAnsi="Arial" w:cs="Arial"/>
              </w:rPr>
              <w:lastRenderedPageBreak/>
              <w:t>activa.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Inspecciona los elementos y equipos de protección personal.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informa las condiciones </w:t>
            </w:r>
            <w:proofErr w:type="spellStart"/>
            <w:r>
              <w:rPr>
                <w:rFonts w:ascii="Arial" w:hAnsi="Arial" w:cs="Arial"/>
              </w:rPr>
              <w:t>subestandar</w:t>
            </w:r>
            <w:proofErr w:type="spellEnd"/>
            <w:r>
              <w:rPr>
                <w:rFonts w:ascii="Arial" w:hAnsi="Arial" w:cs="Arial"/>
              </w:rPr>
              <w:t xml:space="preserve"> respecto al equipo y EPP conforme a procedimientos</w:t>
            </w:r>
          </w:p>
          <w:p w:rsidR="00507814" w:rsidRDefault="00507814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Señaliza y demarca el área de trabajo</w:t>
            </w:r>
          </w:p>
          <w:p w:rsidR="00507814" w:rsidRDefault="00507814" w:rsidP="00507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 líneas de vida verticales fijas y portátiles</w:t>
            </w:r>
          </w:p>
          <w:p w:rsidR="00507814" w:rsidRDefault="00507814" w:rsidP="00507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 líneas de vida horizontales fijas y portátiles</w:t>
            </w:r>
          </w:p>
          <w:p w:rsidR="00507814" w:rsidRDefault="00507814" w:rsidP="00507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 sistemas para espacios confinados</w:t>
            </w:r>
          </w:p>
          <w:p w:rsidR="00507814" w:rsidRDefault="00507814" w:rsidP="00507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 sistemas para trabajos en poste</w:t>
            </w:r>
          </w:p>
          <w:p w:rsidR="00507814" w:rsidRDefault="00507814" w:rsidP="00507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 xml:space="preserve"> Emplea sistemas para trabajos en fachadas</w:t>
            </w:r>
          </w:p>
          <w:p w:rsidR="00552312" w:rsidRPr="009B6911" w:rsidRDefault="00507814" w:rsidP="00507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Valorar los lesionados.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lastRenderedPageBreak/>
              <w:t>PERFIL TECNICO DEL INSTRUCTOR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 xml:space="preserve">Educación: </w:t>
            </w:r>
            <w:r w:rsidRPr="009B6911">
              <w:rPr>
                <w:rFonts w:ascii="Arial" w:hAnsi="Arial" w:cs="Arial"/>
              </w:rPr>
              <w:t>Técnica y/o Superior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>Formación</w:t>
            </w:r>
            <w:r w:rsidRPr="009B6911">
              <w:rPr>
                <w:rFonts w:ascii="Arial" w:hAnsi="Arial" w:cs="Arial"/>
              </w:rPr>
              <w:t>: Técnicos, Tecnólogos o profesionales en salud ocupacional o seguridad industrial; con licencia vigente, Formación pedagógica básica, entrenador para trabajo en alturas.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 xml:space="preserve">Experiencia laboral: </w:t>
            </w:r>
            <w:r w:rsidRPr="009B6911">
              <w:rPr>
                <w:rFonts w:ascii="Arial" w:hAnsi="Arial" w:cs="Arial"/>
              </w:rPr>
              <w:t>Tener experiencia mínima de doce (12) meses en el desarrollo de actividades de higiene, seguridad, medicina diseño y ejecución de P.S.O.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Experiencia en docencia de doce (12) meses.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 xml:space="preserve">Habilidades: </w:t>
            </w:r>
            <w:r w:rsidRPr="009B6911">
              <w:rPr>
                <w:rFonts w:ascii="Arial" w:hAnsi="Arial" w:cs="Arial"/>
              </w:rPr>
              <w:t>Capacidad para interpretar, argumentar y proponer alternativas en la solución de problemas.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Manejo de las TICS.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Capacidad para la gestión, el seguimiento y la evaluación de las actividades inherentes a sus responsabilidades.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>RECURSOS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Equipo de protección personal para trabajo en altura( arnés, líneas de vida,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 xml:space="preserve">casco, guantes, eslingas, mosquetones, ochos poleas, frenos , cuerdas y </w:t>
            </w:r>
            <w:proofErr w:type="spellStart"/>
            <w:r w:rsidRPr="009B6911">
              <w:rPr>
                <w:rFonts w:ascii="Arial" w:hAnsi="Arial" w:cs="Arial"/>
              </w:rPr>
              <w:t>cordinos</w:t>
            </w:r>
            <w:proofErr w:type="spellEnd"/>
            <w:r w:rsidRPr="009B6911">
              <w:rPr>
                <w:rFonts w:ascii="Arial" w:hAnsi="Arial" w:cs="Arial"/>
              </w:rPr>
              <w:t>)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Sala de capacitación: Dotada de televisor, video-</w:t>
            </w:r>
            <w:proofErr w:type="spellStart"/>
            <w:r w:rsidRPr="009B6911">
              <w:rPr>
                <w:rFonts w:ascii="Arial" w:hAnsi="Arial" w:cs="Arial"/>
              </w:rPr>
              <w:t>beam</w:t>
            </w:r>
            <w:proofErr w:type="spellEnd"/>
            <w:r w:rsidRPr="009B6911">
              <w:rPr>
                <w:rFonts w:ascii="Arial" w:hAnsi="Arial" w:cs="Arial"/>
              </w:rPr>
              <w:t>, tablero, computador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Torre metálica de 12 metros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Pista para espacios confinados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Andamios, escaleras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Sistema de línea de vertical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Sistema de línea de vida horizontal</w:t>
            </w:r>
          </w:p>
        </w:tc>
      </w:tr>
    </w:tbl>
    <w:p w:rsidR="00552312" w:rsidRPr="00CF7191" w:rsidRDefault="00552312" w:rsidP="00CF7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552312" w:rsidRPr="00CF7191" w:rsidSect="005057DA">
      <w:headerReference w:type="default" r:id="rId9"/>
      <w:footerReference w:type="default" r:id="rId10"/>
      <w:pgSz w:w="12240" w:h="15840"/>
      <w:pgMar w:top="1417" w:right="1701" w:bottom="1417" w:left="1701" w:header="124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6D" w:rsidRDefault="00165A6D" w:rsidP="009B6911">
      <w:pPr>
        <w:spacing w:after="0" w:line="240" w:lineRule="auto"/>
      </w:pPr>
      <w:r>
        <w:separator/>
      </w:r>
    </w:p>
  </w:endnote>
  <w:endnote w:type="continuationSeparator" w:id="0">
    <w:p w:rsidR="00165A6D" w:rsidRDefault="00165A6D" w:rsidP="009B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8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0"/>
      <w:gridCol w:w="2220"/>
      <w:gridCol w:w="1830"/>
      <w:gridCol w:w="1890"/>
      <w:gridCol w:w="2600"/>
    </w:tblGrid>
    <w:tr w:rsidR="005057DA" w:rsidRPr="001510B8" w:rsidTr="00465864">
      <w:trPr>
        <w:trHeight w:val="126"/>
      </w:trPr>
      <w:tc>
        <w:tcPr>
          <w:tcW w:w="1950" w:type="dxa"/>
          <w:tcBorders>
            <w:right w:val="single" w:sz="4" w:space="0" w:color="auto"/>
          </w:tcBorders>
        </w:tcPr>
        <w:p w:rsidR="005057DA" w:rsidRPr="001510B8" w:rsidRDefault="005057DA" w:rsidP="007B15D6">
          <w:pPr>
            <w:pStyle w:val="Piedepgina"/>
            <w:rPr>
              <w:rFonts w:ascii="Arial" w:hAnsi="Arial" w:cs="Arial"/>
            </w:rPr>
          </w:pPr>
          <w:r w:rsidRPr="001510B8">
            <w:rPr>
              <w:rFonts w:ascii="Arial" w:hAnsi="Arial" w:cs="Arial"/>
            </w:rPr>
            <w:t>Realizó:</w:t>
          </w:r>
        </w:p>
      </w:tc>
      <w:tc>
        <w:tcPr>
          <w:tcW w:w="222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57DA" w:rsidRPr="001510B8" w:rsidRDefault="005057DA" w:rsidP="007B15D6">
          <w:pPr>
            <w:pStyle w:val="Piedepgina"/>
            <w:rPr>
              <w:rFonts w:ascii="Arial" w:hAnsi="Arial" w:cs="Arial"/>
            </w:rPr>
          </w:pPr>
          <w:r w:rsidRPr="001510B8">
            <w:rPr>
              <w:rFonts w:ascii="Arial" w:hAnsi="Arial" w:cs="Arial"/>
            </w:rPr>
            <w:t>Revisó:</w:t>
          </w:r>
        </w:p>
        <w:p w:rsidR="005057DA" w:rsidRPr="001510B8" w:rsidRDefault="005057DA" w:rsidP="007B15D6">
          <w:pPr>
            <w:pStyle w:val="Piedepgina"/>
            <w:rPr>
              <w:rFonts w:ascii="Arial" w:hAnsi="Arial" w:cs="Arial"/>
            </w:rPr>
          </w:pPr>
        </w:p>
      </w:tc>
      <w:tc>
        <w:tcPr>
          <w:tcW w:w="18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57DA" w:rsidRPr="001510B8" w:rsidRDefault="005057DA" w:rsidP="007B15D6">
          <w:pPr>
            <w:pStyle w:val="Piedepgina"/>
            <w:rPr>
              <w:rFonts w:ascii="Arial" w:hAnsi="Arial" w:cs="Arial"/>
            </w:rPr>
          </w:pPr>
          <w:r w:rsidRPr="001510B8">
            <w:rPr>
              <w:rFonts w:ascii="Arial" w:hAnsi="Arial" w:cs="Arial"/>
            </w:rPr>
            <w:t>Aprobó:</w:t>
          </w:r>
        </w:p>
        <w:p w:rsidR="005057DA" w:rsidRPr="001510B8" w:rsidRDefault="005057DA" w:rsidP="007B15D6">
          <w:pPr>
            <w:pStyle w:val="Piedepgina"/>
            <w:rPr>
              <w:rFonts w:ascii="Arial" w:hAnsi="Arial" w:cs="Arial"/>
            </w:rPr>
          </w:pPr>
        </w:p>
      </w:tc>
      <w:tc>
        <w:tcPr>
          <w:tcW w:w="189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57DA" w:rsidRPr="001510B8" w:rsidRDefault="005057DA" w:rsidP="007B15D6">
          <w:pPr>
            <w:pStyle w:val="Piedepgina"/>
            <w:rPr>
              <w:rFonts w:ascii="Arial" w:hAnsi="Arial" w:cs="Arial"/>
            </w:rPr>
          </w:pPr>
          <w:r w:rsidRPr="001510B8">
            <w:rPr>
              <w:rFonts w:ascii="Arial" w:hAnsi="Arial" w:cs="Arial"/>
            </w:rPr>
            <w:t>Fecha:</w:t>
          </w:r>
        </w:p>
        <w:p w:rsidR="005057DA" w:rsidRPr="001510B8" w:rsidRDefault="005057DA" w:rsidP="005057DA">
          <w:pPr>
            <w:pStyle w:val="Piedepgin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22/07/13</w:t>
          </w:r>
        </w:p>
      </w:tc>
      <w:tc>
        <w:tcPr>
          <w:tcW w:w="2600" w:type="dxa"/>
          <w:tcBorders>
            <w:left w:val="single" w:sz="4" w:space="0" w:color="auto"/>
            <w:bottom w:val="single" w:sz="4" w:space="0" w:color="auto"/>
          </w:tcBorders>
        </w:tcPr>
        <w:p w:rsidR="005057DA" w:rsidRPr="001510B8" w:rsidRDefault="005057DA" w:rsidP="007B15D6">
          <w:pPr>
            <w:pStyle w:val="Piedepgina"/>
            <w:rPr>
              <w:rFonts w:ascii="Arial" w:hAnsi="Arial" w:cs="Arial"/>
            </w:rPr>
          </w:pPr>
          <w:r w:rsidRPr="001510B8">
            <w:rPr>
              <w:rFonts w:ascii="Arial" w:hAnsi="Arial" w:cs="Arial"/>
            </w:rPr>
            <w:t>Versión:</w:t>
          </w:r>
        </w:p>
        <w:p w:rsidR="005057DA" w:rsidRPr="001510B8" w:rsidRDefault="005057DA" w:rsidP="007B15D6">
          <w:pPr>
            <w:jc w:val="center"/>
          </w:pPr>
          <w:r w:rsidRPr="001510B8">
            <w:rPr>
              <w:rFonts w:ascii="Arial" w:hAnsi="Arial" w:cs="Arial"/>
            </w:rPr>
            <w:t>0</w:t>
          </w:r>
          <w:r w:rsidRPr="001510B8">
            <w:t xml:space="preserve">       </w:t>
          </w:r>
          <w:r w:rsidRPr="001510B8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1510B8">
            <w:rPr>
              <w:rFonts w:ascii="Arial" w:hAnsi="Arial" w:cs="Arial"/>
              <w:sz w:val="18"/>
              <w:szCs w:val="18"/>
            </w:rPr>
            <w:fldChar w:fldCharType="begin"/>
          </w:r>
          <w:r w:rsidRPr="001510B8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510B8">
            <w:rPr>
              <w:rFonts w:ascii="Arial" w:hAnsi="Arial" w:cs="Arial"/>
              <w:sz w:val="18"/>
              <w:szCs w:val="18"/>
            </w:rPr>
            <w:fldChar w:fldCharType="separate"/>
          </w:r>
          <w:r w:rsidR="00076223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1510B8">
            <w:rPr>
              <w:rFonts w:ascii="Arial" w:hAnsi="Arial" w:cs="Arial"/>
              <w:sz w:val="18"/>
              <w:szCs w:val="18"/>
            </w:rPr>
            <w:fldChar w:fldCharType="end"/>
          </w:r>
          <w:r w:rsidRPr="001510B8">
            <w:rPr>
              <w:rFonts w:ascii="Arial" w:hAnsi="Arial" w:cs="Arial"/>
              <w:sz w:val="18"/>
              <w:szCs w:val="18"/>
            </w:rPr>
            <w:t xml:space="preserve"> de </w:t>
          </w:r>
          <w:r w:rsidRPr="001510B8">
            <w:rPr>
              <w:rFonts w:ascii="Arial" w:hAnsi="Arial" w:cs="Arial"/>
              <w:sz w:val="18"/>
              <w:szCs w:val="18"/>
            </w:rPr>
            <w:fldChar w:fldCharType="begin"/>
          </w:r>
          <w:r w:rsidRPr="001510B8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1510B8">
            <w:rPr>
              <w:rFonts w:ascii="Arial" w:hAnsi="Arial" w:cs="Arial"/>
              <w:sz w:val="18"/>
              <w:szCs w:val="18"/>
            </w:rPr>
            <w:fldChar w:fldCharType="separate"/>
          </w:r>
          <w:r w:rsidR="00076223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1510B8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5057DA" w:rsidRDefault="005057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6D" w:rsidRDefault="00165A6D" w:rsidP="009B6911">
      <w:pPr>
        <w:spacing w:after="0" w:line="240" w:lineRule="auto"/>
      </w:pPr>
      <w:r>
        <w:separator/>
      </w:r>
    </w:p>
  </w:footnote>
  <w:footnote w:type="continuationSeparator" w:id="0">
    <w:p w:rsidR="00165A6D" w:rsidRDefault="00165A6D" w:rsidP="009B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676"/>
      <w:tblW w:w="103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17"/>
      <w:gridCol w:w="4787"/>
      <w:gridCol w:w="1857"/>
    </w:tblGrid>
    <w:tr w:rsidR="009B6911" w:rsidRPr="001510B8" w:rsidTr="009B6911">
      <w:trPr>
        <w:trHeight w:val="1407"/>
      </w:trPr>
      <w:tc>
        <w:tcPr>
          <w:tcW w:w="3717" w:type="dxa"/>
          <w:tcBorders>
            <w:right w:val="single" w:sz="4" w:space="0" w:color="auto"/>
          </w:tcBorders>
        </w:tcPr>
        <w:p w:rsidR="009B6911" w:rsidRPr="00990D97" w:rsidRDefault="009B6911" w:rsidP="009B6911">
          <w:pPr>
            <w:tabs>
              <w:tab w:val="center" w:pos="4252"/>
              <w:tab w:val="right" w:pos="8504"/>
            </w:tabs>
            <w:spacing w:after="0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4317CE6F" wp14:editId="0357425B">
                <wp:simplePos x="0" y="0"/>
                <wp:positionH relativeFrom="column">
                  <wp:posOffset>26670</wp:posOffset>
                </wp:positionH>
                <wp:positionV relativeFrom="paragraph">
                  <wp:posOffset>114300</wp:posOffset>
                </wp:positionV>
                <wp:extent cx="2080260" cy="704215"/>
                <wp:effectExtent l="0" t="0" r="0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B6911" w:rsidRPr="00990D97" w:rsidRDefault="009B6911" w:rsidP="009B6911">
          <w:pPr>
            <w:tabs>
              <w:tab w:val="center" w:pos="4252"/>
              <w:tab w:val="right" w:pos="8504"/>
            </w:tabs>
            <w:spacing w:after="0"/>
          </w:pPr>
        </w:p>
      </w:tc>
      <w:tc>
        <w:tcPr>
          <w:tcW w:w="4787" w:type="dxa"/>
          <w:tcBorders>
            <w:left w:val="single" w:sz="4" w:space="0" w:color="auto"/>
            <w:right w:val="single" w:sz="4" w:space="0" w:color="auto"/>
          </w:tcBorders>
        </w:tcPr>
        <w:p w:rsidR="009B6911" w:rsidRPr="009B6911" w:rsidRDefault="009B6911" w:rsidP="009B691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2523F5" w:rsidRPr="002523F5" w:rsidRDefault="002523F5" w:rsidP="002523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9B6911" w:rsidRPr="009B6911" w:rsidRDefault="009B6911" w:rsidP="002523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F7191">
            <w:rPr>
              <w:rFonts w:ascii="Arial" w:hAnsi="Arial" w:cs="Arial"/>
              <w:b/>
              <w:bCs/>
              <w:sz w:val="28"/>
              <w:szCs w:val="28"/>
            </w:rPr>
            <w:t>F</w:t>
          </w:r>
          <w:r w:rsidR="00074A24">
            <w:rPr>
              <w:rFonts w:ascii="Arial" w:hAnsi="Arial" w:cs="Arial"/>
              <w:b/>
              <w:bCs/>
              <w:sz w:val="28"/>
              <w:szCs w:val="28"/>
            </w:rPr>
            <w:t>ORMACIÓ</w:t>
          </w:r>
          <w:r w:rsidRPr="00CF7191">
            <w:rPr>
              <w:rFonts w:ascii="Arial" w:hAnsi="Arial" w:cs="Arial"/>
              <w:b/>
              <w:bCs/>
              <w:sz w:val="28"/>
              <w:szCs w:val="28"/>
            </w:rPr>
            <w:t xml:space="preserve">N </w:t>
          </w:r>
          <w:r w:rsidR="002523F5">
            <w:rPr>
              <w:rFonts w:ascii="Arial" w:hAnsi="Arial" w:cs="Arial"/>
              <w:b/>
              <w:bCs/>
              <w:sz w:val="28"/>
              <w:szCs w:val="28"/>
            </w:rPr>
            <w:t>NIVEL AVANZADO</w:t>
          </w:r>
          <w:r w:rsidRPr="00CF7191">
            <w:rPr>
              <w:rFonts w:ascii="Arial" w:hAnsi="Arial" w:cs="Arial"/>
              <w:b/>
              <w:bCs/>
              <w:sz w:val="28"/>
              <w:szCs w:val="28"/>
            </w:rPr>
            <w:t>, TRABAJO SEGURO EN ALTURAS</w:t>
          </w:r>
        </w:p>
      </w:tc>
      <w:tc>
        <w:tcPr>
          <w:tcW w:w="1857" w:type="dxa"/>
          <w:tcBorders>
            <w:left w:val="single" w:sz="4" w:space="0" w:color="auto"/>
          </w:tcBorders>
        </w:tcPr>
        <w:p w:rsidR="009B6911" w:rsidRPr="001510B8" w:rsidRDefault="009B6911" w:rsidP="009B6911">
          <w:pPr>
            <w:tabs>
              <w:tab w:val="center" w:pos="4252"/>
              <w:tab w:val="right" w:pos="8504"/>
            </w:tabs>
            <w:spacing w:after="0"/>
          </w:pPr>
        </w:p>
        <w:p w:rsidR="009B6911" w:rsidRPr="001510B8" w:rsidRDefault="009B6911" w:rsidP="009B6911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b/>
              <w:sz w:val="18"/>
              <w:szCs w:val="18"/>
            </w:rPr>
          </w:pPr>
        </w:p>
        <w:p w:rsidR="009B6911" w:rsidRPr="001510B8" w:rsidRDefault="005057DA" w:rsidP="009B6911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GCA-PG-0</w:t>
          </w:r>
          <w:r w:rsidR="002523F5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</w:tbl>
  <w:p w:rsidR="009B6911" w:rsidRDefault="009B6911">
    <w:pPr>
      <w:pStyle w:val="Encabezado"/>
    </w:pPr>
  </w:p>
  <w:p w:rsidR="009B6911" w:rsidRDefault="009B6911">
    <w:pPr>
      <w:pStyle w:val="Encabezado"/>
    </w:pPr>
  </w:p>
  <w:p w:rsidR="009B6911" w:rsidRDefault="009B6911">
    <w:pPr>
      <w:pStyle w:val="Encabezado"/>
    </w:pPr>
  </w:p>
  <w:p w:rsidR="009B6911" w:rsidRDefault="009B69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98C"/>
    <w:multiLevelType w:val="hybridMultilevel"/>
    <w:tmpl w:val="C0A87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10BC"/>
    <w:multiLevelType w:val="hybridMultilevel"/>
    <w:tmpl w:val="735885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43961"/>
    <w:multiLevelType w:val="hybridMultilevel"/>
    <w:tmpl w:val="DB4C7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23E1"/>
    <w:multiLevelType w:val="hybridMultilevel"/>
    <w:tmpl w:val="96827F00"/>
    <w:lvl w:ilvl="0" w:tplc="F8382B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91"/>
    <w:rsid w:val="00060B3B"/>
    <w:rsid w:val="00074A24"/>
    <w:rsid w:val="00076223"/>
    <w:rsid w:val="000D0DC1"/>
    <w:rsid w:val="00165A6D"/>
    <w:rsid w:val="001B6A00"/>
    <w:rsid w:val="001D3402"/>
    <w:rsid w:val="00207B88"/>
    <w:rsid w:val="002523F5"/>
    <w:rsid w:val="00407427"/>
    <w:rsid w:val="00465864"/>
    <w:rsid w:val="00480720"/>
    <w:rsid w:val="005057DA"/>
    <w:rsid w:val="00507814"/>
    <w:rsid w:val="00552312"/>
    <w:rsid w:val="005C5214"/>
    <w:rsid w:val="005D6635"/>
    <w:rsid w:val="00631D91"/>
    <w:rsid w:val="006E32E0"/>
    <w:rsid w:val="0082150C"/>
    <w:rsid w:val="00851DCB"/>
    <w:rsid w:val="009B6911"/>
    <w:rsid w:val="00B07FC8"/>
    <w:rsid w:val="00B60DB0"/>
    <w:rsid w:val="00BE68AF"/>
    <w:rsid w:val="00CF7191"/>
    <w:rsid w:val="00DC59F2"/>
    <w:rsid w:val="00E51C40"/>
    <w:rsid w:val="00E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6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911"/>
  </w:style>
  <w:style w:type="paragraph" w:styleId="Piedepgina">
    <w:name w:val="footer"/>
    <w:basedOn w:val="Normal"/>
    <w:link w:val="PiedepginaCar"/>
    <w:uiPriority w:val="99"/>
    <w:unhideWhenUsed/>
    <w:rsid w:val="009B6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11"/>
  </w:style>
  <w:style w:type="paragraph" w:styleId="Textodeglobo">
    <w:name w:val="Balloon Text"/>
    <w:basedOn w:val="Normal"/>
    <w:link w:val="TextodegloboCar"/>
    <w:uiPriority w:val="99"/>
    <w:semiHidden/>
    <w:unhideWhenUsed/>
    <w:rsid w:val="009B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9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0720"/>
    <w:pPr>
      <w:ind w:left="720"/>
      <w:contextualSpacing/>
    </w:pPr>
  </w:style>
  <w:style w:type="paragraph" w:styleId="Sinespaciado">
    <w:name w:val="No Spacing"/>
    <w:uiPriority w:val="1"/>
    <w:qFormat/>
    <w:rsid w:val="005D6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6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911"/>
  </w:style>
  <w:style w:type="paragraph" w:styleId="Piedepgina">
    <w:name w:val="footer"/>
    <w:basedOn w:val="Normal"/>
    <w:link w:val="PiedepginaCar"/>
    <w:uiPriority w:val="99"/>
    <w:unhideWhenUsed/>
    <w:rsid w:val="009B6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11"/>
  </w:style>
  <w:style w:type="paragraph" w:styleId="Textodeglobo">
    <w:name w:val="Balloon Text"/>
    <w:basedOn w:val="Normal"/>
    <w:link w:val="TextodegloboCar"/>
    <w:uiPriority w:val="99"/>
    <w:semiHidden/>
    <w:unhideWhenUsed/>
    <w:rsid w:val="009B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9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0720"/>
    <w:pPr>
      <w:ind w:left="720"/>
      <w:contextualSpacing/>
    </w:pPr>
  </w:style>
  <w:style w:type="paragraph" w:styleId="Sinespaciado">
    <w:name w:val="No Spacing"/>
    <w:uiPriority w:val="1"/>
    <w:qFormat/>
    <w:rsid w:val="005D6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364D-F3AE-44FE-938F-A3491FD4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3</cp:revision>
  <dcterms:created xsi:type="dcterms:W3CDTF">2013-07-29T13:12:00Z</dcterms:created>
  <dcterms:modified xsi:type="dcterms:W3CDTF">2013-07-29T14:29:00Z</dcterms:modified>
</cp:coreProperties>
</file>